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E" w:rsidRPr="005C1E8D" w:rsidRDefault="00581ECE" w:rsidP="00581ECE">
      <w:pPr>
        <w:widowControl/>
        <w:jc w:val="center"/>
        <w:rPr>
          <w:b/>
          <w:sz w:val="26"/>
          <w:szCs w:val="26"/>
        </w:rPr>
      </w:pPr>
      <w:bookmarkStart w:id="0" w:name="_GoBack"/>
      <w:bookmarkEnd w:id="0"/>
    </w:p>
    <w:p w:rsidR="00581ECE" w:rsidRPr="005C1E8D" w:rsidRDefault="00581ECE" w:rsidP="00581ECE">
      <w:pPr>
        <w:widowControl/>
        <w:jc w:val="center"/>
        <w:rPr>
          <w:b/>
          <w:sz w:val="26"/>
          <w:szCs w:val="26"/>
        </w:rPr>
      </w:pPr>
      <w:r w:rsidRPr="005C1E8D">
        <w:rPr>
          <w:b/>
          <w:sz w:val="26"/>
          <w:szCs w:val="26"/>
        </w:rPr>
        <w:t xml:space="preserve">Дані щодо представника Фонду державного майна України </w:t>
      </w:r>
    </w:p>
    <w:p w:rsidR="00610EFF" w:rsidRDefault="00581ECE" w:rsidP="00581ECE">
      <w:pPr>
        <w:widowControl/>
        <w:jc w:val="center"/>
        <w:rPr>
          <w:noProof/>
          <w:sz w:val="26"/>
          <w:szCs w:val="26"/>
          <w:lang w:eastAsia="en-US"/>
        </w:rPr>
      </w:pPr>
      <w:r w:rsidRPr="005C1E8D">
        <w:rPr>
          <w:b/>
          <w:sz w:val="26"/>
          <w:szCs w:val="26"/>
        </w:rPr>
        <w:t xml:space="preserve">у складі </w:t>
      </w:r>
      <w:r w:rsidR="009F2650">
        <w:rPr>
          <w:b/>
          <w:sz w:val="26"/>
          <w:szCs w:val="26"/>
        </w:rPr>
        <w:t>спостережної (</w:t>
      </w:r>
      <w:r w:rsidRPr="005C1E8D">
        <w:rPr>
          <w:b/>
          <w:sz w:val="26"/>
          <w:szCs w:val="26"/>
        </w:rPr>
        <w:t>наглядової</w:t>
      </w:r>
      <w:r w:rsidR="009F2650">
        <w:rPr>
          <w:b/>
          <w:sz w:val="26"/>
          <w:szCs w:val="26"/>
        </w:rPr>
        <w:t>)</w:t>
      </w:r>
      <w:r w:rsidRPr="005C1E8D">
        <w:rPr>
          <w:b/>
          <w:sz w:val="26"/>
          <w:szCs w:val="26"/>
        </w:rPr>
        <w:t xml:space="preserve"> ради </w:t>
      </w:r>
      <w:r>
        <w:rPr>
          <w:b/>
          <w:sz w:val="26"/>
          <w:szCs w:val="26"/>
        </w:rPr>
        <w:t>ВАТ</w:t>
      </w:r>
      <w:r w:rsidRPr="005C1E8D">
        <w:rPr>
          <w:b/>
          <w:sz w:val="26"/>
          <w:szCs w:val="26"/>
        </w:rPr>
        <w:t xml:space="preserve"> </w:t>
      </w:r>
      <w:r w:rsidR="00610EFF" w:rsidRPr="00610EFF">
        <w:rPr>
          <w:b/>
          <w:sz w:val="26"/>
          <w:szCs w:val="26"/>
        </w:rPr>
        <w:t>«Коломийський завод сільськогосподарських машин»</w:t>
      </w:r>
      <w:r w:rsidR="00610EFF">
        <w:rPr>
          <w:noProof/>
          <w:sz w:val="26"/>
          <w:szCs w:val="26"/>
          <w:lang w:eastAsia="en-US"/>
        </w:rPr>
        <w:t xml:space="preserve"> </w:t>
      </w:r>
    </w:p>
    <w:p w:rsidR="00581ECE" w:rsidRPr="005C1E8D" w:rsidRDefault="00581ECE" w:rsidP="00581ECE">
      <w:pPr>
        <w:widowControl/>
        <w:jc w:val="center"/>
        <w:rPr>
          <w:b/>
          <w:sz w:val="26"/>
          <w:szCs w:val="26"/>
        </w:rPr>
      </w:pPr>
      <w:r w:rsidRPr="005C1E8D">
        <w:rPr>
          <w:b/>
          <w:sz w:val="26"/>
          <w:szCs w:val="26"/>
        </w:rPr>
        <w:t>(далі – Товариство)</w:t>
      </w:r>
    </w:p>
    <w:p w:rsidR="00581ECE" w:rsidRPr="005C1E8D" w:rsidRDefault="00581ECE" w:rsidP="00581ECE">
      <w:pPr>
        <w:widowControl/>
        <w:jc w:val="center"/>
        <w:rPr>
          <w:b/>
          <w:sz w:val="26"/>
          <w:szCs w:val="26"/>
        </w:rPr>
      </w:pPr>
    </w:p>
    <w:tbl>
      <w:tblPr>
        <w:tblW w:w="1074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6095"/>
      </w:tblGrid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Прізвище, ім’я, по-батькові представника</w:t>
            </w:r>
          </w:p>
        </w:tc>
        <w:tc>
          <w:tcPr>
            <w:tcW w:w="6095" w:type="dxa"/>
          </w:tcPr>
          <w:p w:rsidR="00581ECE" w:rsidRPr="005C1E8D" w:rsidRDefault="00581ECE" w:rsidP="006F7EFF">
            <w:pPr>
              <w:rPr>
                <w:b/>
                <w:sz w:val="26"/>
                <w:szCs w:val="26"/>
              </w:rPr>
            </w:pPr>
            <w:r w:rsidRPr="005C1E8D">
              <w:rPr>
                <w:b/>
                <w:sz w:val="26"/>
                <w:szCs w:val="26"/>
              </w:rPr>
              <w:t>Бондар Сергій Васильович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6095" w:type="dxa"/>
          </w:tcPr>
          <w:p w:rsidR="00581ECE" w:rsidRPr="005C1E8D" w:rsidRDefault="00581ECE" w:rsidP="006F7EFF">
            <w:pPr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26 липня 1984 року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Серія і номер паспорта представника (або іншого документа, що посвідчує особу), дату видачі та орган, що його видав</w:t>
            </w:r>
          </w:p>
        </w:tc>
        <w:tc>
          <w:tcPr>
            <w:tcW w:w="6095" w:type="dxa"/>
          </w:tcPr>
          <w:p w:rsidR="00581ECE" w:rsidRPr="005C1E8D" w:rsidRDefault="00581ECE" w:rsidP="006F7EFF">
            <w:pPr>
              <w:jc w:val="both"/>
              <w:rPr>
                <w:sz w:val="26"/>
                <w:szCs w:val="26"/>
              </w:rPr>
            </w:pPr>
            <w:r w:rsidRPr="00683181">
              <w:rPr>
                <w:sz w:val="26"/>
                <w:szCs w:val="26"/>
              </w:rPr>
              <w:t>не надано згоди на відкриття конфіденційної інформації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Місце роботи представника та посада, яку він обіймає</w:t>
            </w:r>
          </w:p>
        </w:tc>
        <w:tc>
          <w:tcPr>
            <w:tcW w:w="6095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Фонд державного майна України, начальник відділу ведення реєстрів корпоративних прав держави Департаменту корпоративних прав держави</w:t>
            </w:r>
          </w:p>
          <w:p w:rsidR="00581ECE" w:rsidRPr="005C1E8D" w:rsidRDefault="00581ECE" w:rsidP="006F7EFF">
            <w:pPr>
              <w:widowControl/>
              <w:rPr>
                <w:sz w:val="26"/>
                <w:szCs w:val="26"/>
                <w:highlight w:val="yellow"/>
              </w:rPr>
            </w:pP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Місце проживання чи перебування</w:t>
            </w:r>
          </w:p>
        </w:tc>
        <w:tc>
          <w:tcPr>
            <w:tcW w:w="6095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вул. Генерала Алмазова, 18/9, м. Київ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 xml:space="preserve">Наявність (відсутність) непогашеної (не знятої) судимості </w:t>
            </w:r>
          </w:p>
        </w:tc>
        <w:tc>
          <w:tcPr>
            <w:tcW w:w="6095" w:type="dxa"/>
          </w:tcPr>
          <w:p w:rsidR="00581ECE" w:rsidRPr="005C1E8D" w:rsidRDefault="00581ECE" w:rsidP="006F7EFF">
            <w:pPr>
              <w:tabs>
                <w:tab w:val="num" w:pos="720"/>
              </w:tabs>
              <w:ind w:left="445" w:hanging="445"/>
              <w:jc w:val="both"/>
              <w:rPr>
                <w:sz w:val="26"/>
                <w:szCs w:val="26"/>
              </w:rPr>
            </w:pPr>
            <w:r w:rsidRPr="005C1E8D">
              <w:rPr>
                <w:iCs/>
                <w:color w:val="000000"/>
                <w:sz w:val="26"/>
                <w:szCs w:val="26"/>
              </w:rPr>
              <w:t>судимість відсутня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jc w:val="both"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Кількість, тип та/або клас належних  акцій акціонерного товариства, до складу органу якого обрано члена наглядової ради</w:t>
            </w:r>
          </w:p>
        </w:tc>
        <w:tc>
          <w:tcPr>
            <w:tcW w:w="6095" w:type="dxa"/>
          </w:tcPr>
          <w:p w:rsidR="00581ECE" w:rsidRPr="00683181" w:rsidRDefault="00581ECE" w:rsidP="006F7EFF">
            <w:pPr>
              <w:tabs>
                <w:tab w:val="num" w:pos="720"/>
              </w:tabs>
              <w:ind w:left="445" w:hanging="445"/>
              <w:jc w:val="both"/>
              <w:rPr>
                <w:iCs/>
                <w:color w:val="000000"/>
                <w:sz w:val="26"/>
                <w:szCs w:val="26"/>
              </w:rPr>
            </w:pPr>
            <w:r w:rsidRPr="00683181">
              <w:rPr>
                <w:sz w:val="26"/>
                <w:szCs w:val="26"/>
              </w:rPr>
              <w:t>не має простих акцій Товариства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Чи є член наглядової ради незалежним директором, акціонером, представником акціонера або групи акціонерів</w:t>
            </w:r>
          </w:p>
        </w:tc>
        <w:tc>
          <w:tcPr>
            <w:tcW w:w="6095" w:type="dxa"/>
          </w:tcPr>
          <w:p w:rsidR="00581ECE" w:rsidRPr="00683181" w:rsidRDefault="00581ECE" w:rsidP="006F7EFF">
            <w:pPr>
              <w:tabs>
                <w:tab w:val="num" w:pos="720"/>
              </w:tabs>
              <w:ind w:left="-6" w:firstLine="6"/>
              <w:jc w:val="both"/>
              <w:rPr>
                <w:iCs/>
                <w:color w:val="000000"/>
                <w:sz w:val="26"/>
                <w:szCs w:val="26"/>
              </w:rPr>
            </w:pPr>
            <w:r w:rsidRPr="00683181">
              <w:rPr>
                <w:sz w:val="26"/>
                <w:szCs w:val="26"/>
              </w:rPr>
              <w:t>є представником акціонера Товариства –</w:t>
            </w:r>
            <w:r w:rsidRPr="00683181">
              <w:rPr>
                <w:color w:val="FF0000"/>
                <w:sz w:val="26"/>
                <w:szCs w:val="26"/>
              </w:rPr>
              <w:t xml:space="preserve"> </w:t>
            </w:r>
            <w:r w:rsidRPr="00683181">
              <w:rPr>
                <w:color w:val="000000"/>
                <w:sz w:val="26"/>
                <w:szCs w:val="26"/>
              </w:rPr>
              <w:t>юридичної особи - Фонду державного майна України</w:t>
            </w:r>
          </w:p>
        </w:tc>
      </w:tr>
      <w:tr w:rsidR="00581ECE" w:rsidRPr="005C1E8D" w:rsidTr="006F7EFF">
        <w:tc>
          <w:tcPr>
            <w:tcW w:w="4646" w:type="dxa"/>
          </w:tcPr>
          <w:p w:rsidR="00581ECE" w:rsidRPr="005C1E8D" w:rsidRDefault="00581ECE" w:rsidP="006F7EFF">
            <w:pPr>
              <w:widowControl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Строк на який призначено</w:t>
            </w:r>
          </w:p>
        </w:tc>
        <w:tc>
          <w:tcPr>
            <w:tcW w:w="6095" w:type="dxa"/>
          </w:tcPr>
          <w:p w:rsidR="00581ECE" w:rsidRPr="00683181" w:rsidRDefault="008335D3" w:rsidP="006F7EFF">
            <w:pPr>
              <w:tabs>
                <w:tab w:val="num" w:pos="720"/>
              </w:tabs>
              <w:ind w:left="-6" w:firstLine="6"/>
              <w:jc w:val="both"/>
              <w:rPr>
                <w:sz w:val="26"/>
                <w:szCs w:val="26"/>
              </w:rPr>
            </w:pPr>
            <w:r w:rsidRPr="008335D3">
              <w:rPr>
                <w:sz w:val="26"/>
                <w:szCs w:val="26"/>
                <w:lang w:val="ru-RU"/>
              </w:rPr>
              <w:t>3</w:t>
            </w:r>
            <w:r w:rsidR="00581ECE" w:rsidRPr="00683181">
              <w:rPr>
                <w:sz w:val="26"/>
                <w:szCs w:val="26"/>
              </w:rPr>
              <w:t xml:space="preserve"> рок</w:t>
            </w:r>
            <w:r>
              <w:rPr>
                <w:sz w:val="26"/>
                <w:szCs w:val="26"/>
              </w:rPr>
              <w:t>и</w:t>
            </w:r>
            <w:r w:rsidR="00581ECE" w:rsidRPr="00683181">
              <w:rPr>
                <w:sz w:val="26"/>
                <w:szCs w:val="26"/>
              </w:rPr>
              <w:t xml:space="preserve"> з моменту обрання </w:t>
            </w:r>
            <w:r>
              <w:rPr>
                <w:sz w:val="26"/>
                <w:szCs w:val="26"/>
              </w:rPr>
              <w:t>спостережної (</w:t>
            </w:r>
            <w:r w:rsidR="00581ECE" w:rsidRPr="00683181">
              <w:rPr>
                <w:sz w:val="26"/>
                <w:szCs w:val="26"/>
              </w:rPr>
              <w:t>Наглядової</w:t>
            </w:r>
            <w:r>
              <w:rPr>
                <w:sz w:val="26"/>
                <w:szCs w:val="26"/>
              </w:rPr>
              <w:t>)</w:t>
            </w:r>
            <w:r w:rsidR="00581ECE" w:rsidRPr="00683181">
              <w:rPr>
                <w:sz w:val="26"/>
                <w:szCs w:val="26"/>
              </w:rPr>
              <w:t xml:space="preserve"> ради загальними зборами</w:t>
            </w:r>
          </w:p>
          <w:p w:rsidR="00581ECE" w:rsidRPr="00683181" w:rsidRDefault="00581ECE" w:rsidP="006F7EFF">
            <w:pPr>
              <w:tabs>
                <w:tab w:val="num" w:pos="720"/>
              </w:tabs>
              <w:ind w:left="-6" w:firstLine="6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81ECE" w:rsidRPr="005C1E8D" w:rsidTr="00187E62">
        <w:trPr>
          <w:trHeight w:val="2559"/>
        </w:trPr>
        <w:tc>
          <w:tcPr>
            <w:tcW w:w="4646" w:type="dxa"/>
          </w:tcPr>
          <w:p w:rsidR="00581ECE" w:rsidRPr="005C1E8D" w:rsidRDefault="00581ECE" w:rsidP="006F7EFF">
            <w:pPr>
              <w:widowControl/>
              <w:jc w:val="both"/>
              <w:rPr>
                <w:iCs/>
                <w:color w:val="000000"/>
                <w:sz w:val="26"/>
                <w:szCs w:val="26"/>
              </w:rPr>
            </w:pPr>
            <w:r w:rsidRPr="005C1E8D">
              <w:rPr>
                <w:iCs/>
                <w:color w:val="000000"/>
                <w:sz w:val="26"/>
                <w:szCs w:val="26"/>
              </w:rPr>
              <w:t xml:space="preserve">Інформація про стаж роботи протягом останніх п’яти років. </w:t>
            </w:r>
          </w:p>
          <w:p w:rsidR="00581ECE" w:rsidRPr="005C1E8D" w:rsidRDefault="00581ECE" w:rsidP="006F7EFF">
            <w:pPr>
              <w:widowControl/>
              <w:ind w:left="-720" w:firstLine="72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81ECE" w:rsidRPr="005C1E8D" w:rsidRDefault="00581ECE" w:rsidP="006F7EFF">
            <w:pPr>
              <w:jc w:val="both"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 xml:space="preserve">з січня 2023 року по теперішній час </w:t>
            </w:r>
            <w:r>
              <w:rPr>
                <w:sz w:val="26"/>
                <w:szCs w:val="26"/>
              </w:rPr>
              <w:t>по</w:t>
            </w:r>
            <w:r w:rsidRPr="005C1E8D">
              <w:rPr>
                <w:sz w:val="26"/>
                <w:szCs w:val="26"/>
              </w:rPr>
              <w:t xml:space="preserve"> Фонд державного майна України;</w:t>
            </w:r>
          </w:p>
          <w:p w:rsidR="00581ECE" w:rsidRPr="005C1E8D" w:rsidRDefault="00581ECE" w:rsidP="006F7EFF">
            <w:pPr>
              <w:jc w:val="both"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вересень 2021 року по січень 2023 року – безробітний;</w:t>
            </w:r>
          </w:p>
          <w:p w:rsidR="00581ECE" w:rsidRPr="005C1E8D" w:rsidRDefault="00581ECE" w:rsidP="006F7EFF">
            <w:pPr>
              <w:jc w:val="both"/>
              <w:rPr>
                <w:sz w:val="26"/>
                <w:szCs w:val="26"/>
              </w:rPr>
            </w:pPr>
            <w:r w:rsidRPr="005C1E8D">
              <w:rPr>
                <w:sz w:val="26"/>
                <w:szCs w:val="26"/>
              </w:rPr>
              <w:t>червень 2019 року по серпень 2021 року – Верховний Суд;</w:t>
            </w:r>
          </w:p>
          <w:p w:rsidR="00581ECE" w:rsidRPr="005C1E8D" w:rsidRDefault="00581ECE" w:rsidP="006F7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лютий</w:t>
            </w:r>
            <w:r w:rsidRPr="005C1E8D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1</w:t>
            </w:r>
            <w:r w:rsidRPr="005C1E8D">
              <w:rPr>
                <w:sz w:val="26"/>
                <w:szCs w:val="26"/>
              </w:rPr>
              <w:t xml:space="preserve"> року по </w:t>
            </w:r>
            <w:r>
              <w:rPr>
                <w:sz w:val="26"/>
                <w:szCs w:val="26"/>
              </w:rPr>
              <w:t>червень 2019 року – Вищий адміністративний суд України.</w:t>
            </w:r>
          </w:p>
        </w:tc>
      </w:tr>
    </w:tbl>
    <w:p w:rsidR="00581ECE" w:rsidRPr="005C1E8D" w:rsidRDefault="00581ECE" w:rsidP="00581ECE">
      <w:pPr>
        <w:rPr>
          <w:sz w:val="26"/>
          <w:szCs w:val="26"/>
        </w:rPr>
      </w:pPr>
    </w:p>
    <w:sectPr w:rsidR="00581ECE" w:rsidRPr="005C1E8D" w:rsidSect="00A3402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E"/>
    <w:rsid w:val="00187E62"/>
    <w:rsid w:val="004C77BE"/>
    <w:rsid w:val="00581ECE"/>
    <w:rsid w:val="00610EFF"/>
    <w:rsid w:val="006B23DA"/>
    <w:rsid w:val="008335D3"/>
    <w:rsid w:val="009F2650"/>
    <w:rsid w:val="00D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2CB7-0C7E-45A1-81E2-C8E6F36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C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BE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Сергій Васильович</dc:creator>
  <cp:keywords/>
  <dc:description/>
  <cp:lastModifiedBy>ГОЛІК Нінель Олегівна</cp:lastModifiedBy>
  <cp:revision>2</cp:revision>
  <cp:lastPrinted>2023-01-27T07:39:00Z</cp:lastPrinted>
  <dcterms:created xsi:type="dcterms:W3CDTF">2023-02-03T12:55:00Z</dcterms:created>
  <dcterms:modified xsi:type="dcterms:W3CDTF">2023-02-03T12:55:00Z</dcterms:modified>
</cp:coreProperties>
</file>